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1900" w:rsidP="003B1900" w:rsidRDefault="00246ECF" w14:paraId="2012112D" w14:textId="77777777">
      <w:pPr>
        <w:pStyle w:val="TitleA"/>
        <w:rPr>
          <w:sz w:val="28"/>
          <w:szCs w:val="28"/>
        </w:rPr>
      </w:pPr>
      <w:r>
        <w:rPr>
          <w:sz w:val="28"/>
          <w:szCs w:val="28"/>
        </w:rPr>
        <w:t xml:space="preserve">Triennial </w:t>
      </w:r>
      <w:r w:rsidR="003B1900">
        <w:rPr>
          <w:sz w:val="28"/>
          <w:szCs w:val="28"/>
        </w:rPr>
        <w:t>Comprehensive Review of Reimbursement Rates</w:t>
      </w:r>
    </w:p>
    <w:p w:rsidR="003B1900" w:rsidP="003B1900" w:rsidRDefault="003B1900" w14:paraId="7029C110" w14:textId="01B937E7">
      <w:pPr>
        <w:pStyle w:val="TitleA"/>
        <w:rPr>
          <w:sz w:val="28"/>
          <w:szCs w:val="28"/>
        </w:rPr>
      </w:pPr>
      <w:r>
        <w:rPr>
          <w:sz w:val="28"/>
          <w:szCs w:val="28"/>
        </w:rPr>
        <w:t>202</w:t>
      </w:r>
      <w:r w:rsidR="00532057">
        <w:rPr>
          <w:sz w:val="28"/>
          <w:szCs w:val="28"/>
        </w:rPr>
        <w:t>3</w:t>
      </w:r>
      <w:r>
        <w:rPr>
          <w:sz w:val="28"/>
          <w:szCs w:val="28"/>
        </w:rPr>
        <w:t xml:space="preserve"> Working Group on Contingent-Owned Equipment</w:t>
      </w:r>
    </w:p>
    <w:p w:rsidR="003B1900" w:rsidP="003B1900" w:rsidRDefault="003B1900" w14:paraId="0CE07B3A" w14:textId="77777777">
      <w:pPr>
        <w:pStyle w:val="TitleA"/>
        <w:spacing w:before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National Cost Data Collection </w:t>
      </w:r>
    </w:p>
    <w:p w:rsidR="003B1900" w:rsidP="003B1900" w:rsidRDefault="003B1900" w14:paraId="1AE40FA7" w14:textId="77777777">
      <w:pPr>
        <w:pStyle w:val="TitleA"/>
        <w:rPr>
          <w:sz w:val="28"/>
          <w:szCs w:val="28"/>
        </w:rPr>
      </w:pPr>
    </w:p>
    <w:p w:rsidRPr="003B1900" w:rsidR="003B1900" w:rsidP="003B1900" w:rsidRDefault="003B1900" w14:paraId="3A393A42" w14:textId="77777777">
      <w:pPr>
        <w:spacing w:after="200"/>
        <w:rPr>
          <w:i/>
          <w:spacing w:val="-4"/>
        </w:rPr>
      </w:pPr>
      <w:r w:rsidRPr="003B1900">
        <w:rPr>
          <w:spacing w:val="-4"/>
        </w:rPr>
        <w:t xml:space="preserve">The origins of the current reimbursement framework for Contingent Owned Equipment (COE) were established by the Phase V Working Group.  In paragraphs 19 to 27 of its report (A/C.5/54/49), the Working Group set out the parameters for the periodic review of the COE reimbursement system, and emphasized that: </w:t>
      </w:r>
      <w:r w:rsidRPr="003B1900">
        <w:rPr>
          <w:i/>
          <w:spacing w:val="-4"/>
        </w:rPr>
        <w:t>“the COE reimbursement system should seek to maintain its validity in a changing world, as far as practicable, for instance, where prices go up or down as new technology is developed.  The COE reimbursement system must therefore be dynamic.”</w:t>
      </w:r>
    </w:p>
    <w:p w:rsidR="003B1900" w:rsidP="003B1900" w:rsidRDefault="003B1900" w14:paraId="407CBF7B" w14:textId="77777777">
      <w:pPr>
        <w:spacing w:after="200"/>
        <w:rPr>
          <w:i/>
        </w:rPr>
      </w:pPr>
      <w:r>
        <w:t xml:space="preserve">The basic principles of this system are simplicity, equity, transparency, comprehensiveness, </w:t>
      </w:r>
      <w:proofErr w:type="gramStart"/>
      <w:r>
        <w:t>flexibility</w:t>
      </w:r>
      <w:proofErr w:type="gramEnd"/>
      <w:r>
        <w:t xml:space="preserve"> and portability, as well as the provision of high quality cost-effective logistic support. </w:t>
      </w:r>
    </w:p>
    <w:p w:rsidR="003B1900" w:rsidP="003B1900" w:rsidRDefault="003B1900" w14:paraId="0CCAB2CB" w14:textId="68D917F6">
      <w:pPr>
        <w:spacing w:after="200"/>
      </w:pPr>
      <w:r w:rsidR="003B1900">
        <w:rPr/>
        <w:t xml:space="preserve">In order for the COE reimbursement system to reflect the changing world in which the UN operates, </w:t>
      </w:r>
      <w:r w:rsidR="00D24C06">
        <w:rPr/>
        <w:t xml:space="preserve">the </w:t>
      </w:r>
      <w:r w:rsidR="003B1900">
        <w:rPr/>
        <w:t xml:space="preserve">COE Working Group meets every three years </w:t>
      </w:r>
      <w:r w:rsidR="003B1900">
        <w:rPr>
          <w:rFonts w:eastAsia="ヒラギノ角ゴ Pro W3"/>
        </w:rPr>
        <w:t xml:space="preserve">to review the rates of reimbursement to troop and police contributing </w:t>
      </w:r>
      <w:r w:rsidRPr="003B1900" w:rsidR="003B1900">
        <w:rPr>
          <w:rFonts w:eastAsia="ヒラギノ角ゴ Pro W3"/>
          <w:spacing w:val="-4"/>
        </w:rPr>
        <w:t>countries</w:t>
      </w:r>
      <w:r w:rsidR="003B1900">
        <w:rPr>
          <w:rFonts w:eastAsia="ヒラギノ角ゴ Pro W3"/>
        </w:rPr>
        <w:t xml:space="preserve"> for various categories of contingent owned equipment and to update the COE Manual</w:t>
      </w:r>
      <w:r w:rsidR="003B1900">
        <w:rPr/>
        <w:t xml:space="preserve">.  </w:t>
      </w:r>
      <w:r w:rsidRPr="00861EEB" w:rsidR="00861EEB">
        <w:rPr/>
        <w:t xml:space="preserve">A fundamental part of the review of reimbursement rates is national cost data provided by Member States </w:t>
      </w:r>
      <w:r w:rsidRPr="00861EEB" w:rsidR="71B8DD02">
        <w:rPr/>
        <w:t>the following</w:t>
      </w:r>
      <w:r w:rsidRPr="00861EEB" w:rsidR="00861EEB">
        <w:rPr/>
        <w:t xml:space="preserve"> four </w:t>
      </w:r>
      <w:r w:rsidRPr="00861EEB" w:rsidR="6A0D999F">
        <w:rPr/>
        <w:t>categories: Major Equipment, Self-Sustainment, Medical, and Special Cases.</w:t>
      </w:r>
      <w:r w:rsidR="00861EEB">
        <w:rPr/>
        <w:t xml:space="preserve"> </w:t>
      </w:r>
    </w:p>
    <w:p w:rsidR="003B1900" w:rsidP="003B1900" w:rsidRDefault="003B1900" w14:paraId="1E757751" w14:textId="503BE2D5">
      <w:pPr>
        <w:pStyle w:val="TitleA"/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facilitate the collection of data, attached is a package containing instructions and forms to be filled by Member States, </w:t>
      </w:r>
      <w:r w:rsidR="00213D9E">
        <w:rPr>
          <w:rFonts w:ascii="Times New Roman" w:hAnsi="Times New Roman"/>
          <w:sz w:val="24"/>
          <w:szCs w:val="24"/>
        </w:rPr>
        <w:t>using</w:t>
      </w:r>
      <w:r>
        <w:rPr>
          <w:rFonts w:ascii="Times New Roman" w:hAnsi="Times New Roman"/>
          <w:sz w:val="24"/>
          <w:szCs w:val="24"/>
        </w:rPr>
        <w:t xml:space="preserve"> 20</w:t>
      </w:r>
      <w:r w:rsidR="0053205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as the base year</w:t>
      </w:r>
      <w:r w:rsidR="00213D9E">
        <w:rPr>
          <w:rFonts w:ascii="Times New Roman" w:hAnsi="Times New Roman"/>
          <w:sz w:val="24"/>
          <w:szCs w:val="24"/>
        </w:rPr>
        <w:t xml:space="preserve"> for data collection</w:t>
      </w:r>
      <w:r>
        <w:rPr>
          <w:rFonts w:ascii="Times New Roman" w:hAnsi="Times New Roman"/>
          <w:sz w:val="24"/>
          <w:szCs w:val="24"/>
        </w:rPr>
        <w:t xml:space="preserve">. The submitted </w:t>
      </w:r>
      <w:r w:rsidR="00213D9E">
        <w:rPr>
          <w:rFonts w:ascii="Times New Roman" w:hAnsi="Times New Roman"/>
          <w:sz w:val="24"/>
          <w:szCs w:val="24"/>
        </w:rPr>
        <w:t>information</w:t>
      </w:r>
      <w:r>
        <w:rPr>
          <w:rFonts w:ascii="Times New Roman" w:hAnsi="Times New Roman"/>
          <w:sz w:val="24"/>
          <w:szCs w:val="24"/>
        </w:rPr>
        <w:t xml:space="preserve"> will be compiled and presented to the 202</w:t>
      </w:r>
      <w:r w:rsidR="0053205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Working Group. </w:t>
      </w:r>
    </w:p>
    <w:p w:rsidR="003B1900" w:rsidP="003B1900" w:rsidRDefault="003B1900" w14:paraId="1B6F1EF1" w14:textId="77777777">
      <w:pPr>
        <w:pStyle w:val="TitleA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package for collection of national cost data is divided into four Annexes:</w:t>
      </w:r>
    </w:p>
    <w:p w:rsidR="003B1900" w:rsidP="00F26642" w:rsidRDefault="003B1900" w14:paraId="1102C617" w14:textId="77777777">
      <w:pPr>
        <w:pStyle w:val="TitleA"/>
        <w:numPr>
          <w:ilvl w:val="0"/>
          <w:numId w:val="2"/>
        </w:numPr>
        <w:spacing w:before="60"/>
        <w:jc w:val="left"/>
        <w:rPr>
          <w:rFonts w:ascii="Times New Roman" w:hAnsi="Times New Roman"/>
          <w:sz w:val="24"/>
          <w:szCs w:val="24"/>
        </w:rPr>
      </w:pPr>
      <w:r w:rsidRPr="00F26642">
        <w:rPr>
          <w:rFonts w:ascii="Times New Roman" w:hAnsi="Times New Roman"/>
          <w:b/>
          <w:bCs/>
          <w:sz w:val="24"/>
          <w:szCs w:val="24"/>
          <w:u w:val="single"/>
        </w:rPr>
        <w:t>ANNEX A</w:t>
      </w:r>
      <w:r>
        <w:rPr>
          <w:rFonts w:ascii="Times New Roman" w:hAnsi="Times New Roman"/>
          <w:sz w:val="24"/>
          <w:szCs w:val="24"/>
        </w:rPr>
        <w:t>: Major Equipment</w:t>
      </w:r>
    </w:p>
    <w:p w:rsidR="003B1900" w:rsidP="00F26642" w:rsidRDefault="003B1900" w14:paraId="32761F39" w14:textId="77777777">
      <w:pPr>
        <w:pStyle w:val="TitleA"/>
        <w:numPr>
          <w:ilvl w:val="0"/>
          <w:numId w:val="2"/>
        </w:numPr>
        <w:spacing w:before="60"/>
        <w:jc w:val="left"/>
        <w:rPr>
          <w:rFonts w:ascii="Times New Roman" w:hAnsi="Times New Roman"/>
          <w:sz w:val="24"/>
          <w:szCs w:val="24"/>
        </w:rPr>
      </w:pPr>
      <w:r w:rsidRPr="00F26642">
        <w:rPr>
          <w:rFonts w:ascii="Times New Roman" w:hAnsi="Times New Roman"/>
          <w:b/>
          <w:bCs/>
          <w:sz w:val="24"/>
          <w:szCs w:val="24"/>
          <w:u w:val="single"/>
        </w:rPr>
        <w:t>ANNEX B</w:t>
      </w:r>
      <w:r>
        <w:rPr>
          <w:rFonts w:ascii="Times New Roman" w:hAnsi="Times New Roman"/>
          <w:sz w:val="24"/>
          <w:szCs w:val="24"/>
        </w:rPr>
        <w:t>: Self Sustainment</w:t>
      </w:r>
    </w:p>
    <w:p w:rsidR="003B1900" w:rsidP="00F26642" w:rsidRDefault="003B1900" w14:paraId="78989064" w14:textId="2C720EEE">
      <w:pPr>
        <w:pStyle w:val="TitleA"/>
        <w:numPr>
          <w:ilvl w:val="0"/>
          <w:numId w:val="2"/>
        </w:numPr>
        <w:spacing w:before="60"/>
        <w:jc w:val="left"/>
        <w:rPr>
          <w:rFonts w:ascii="Times New Roman" w:hAnsi="Times New Roman"/>
          <w:sz w:val="24"/>
          <w:szCs w:val="24"/>
        </w:rPr>
      </w:pPr>
      <w:r w:rsidRPr="4810165C" w:rsidR="003B1900">
        <w:rPr>
          <w:rFonts w:ascii="Times New Roman" w:hAnsi="Times New Roman"/>
          <w:b w:val="1"/>
          <w:bCs w:val="1"/>
          <w:sz w:val="24"/>
          <w:szCs w:val="24"/>
          <w:u w:val="single"/>
        </w:rPr>
        <w:t>ANNEX C</w:t>
      </w:r>
      <w:r w:rsidRPr="4810165C" w:rsidR="003B1900">
        <w:rPr>
          <w:rFonts w:ascii="Times New Roman" w:hAnsi="Times New Roman"/>
          <w:sz w:val="24"/>
          <w:szCs w:val="24"/>
        </w:rPr>
        <w:t>: Medical</w:t>
      </w:r>
      <w:r w:rsidRPr="4810165C" w:rsidR="003B1900">
        <w:rPr>
          <w:rFonts w:ascii="Times New Roman" w:hAnsi="Times New Roman"/>
          <w:sz w:val="24"/>
          <w:szCs w:val="24"/>
        </w:rPr>
        <w:t xml:space="preserve"> </w:t>
      </w:r>
    </w:p>
    <w:p w:rsidR="003B1900" w:rsidP="00F26642" w:rsidRDefault="003B1900" w14:paraId="0FE83F7F" w14:textId="77777777">
      <w:pPr>
        <w:pStyle w:val="TitleA"/>
        <w:numPr>
          <w:ilvl w:val="0"/>
          <w:numId w:val="2"/>
        </w:numPr>
        <w:spacing w:before="60"/>
        <w:jc w:val="left"/>
        <w:rPr>
          <w:rFonts w:ascii="Times New Roman" w:hAnsi="Times New Roman"/>
          <w:sz w:val="24"/>
          <w:szCs w:val="24"/>
        </w:rPr>
      </w:pPr>
      <w:r w:rsidRPr="00F26642">
        <w:rPr>
          <w:rFonts w:ascii="Times New Roman" w:hAnsi="Times New Roman"/>
          <w:b/>
          <w:bCs/>
          <w:sz w:val="24"/>
          <w:szCs w:val="24"/>
          <w:u w:val="single"/>
        </w:rPr>
        <w:t>ANNEX D</w:t>
      </w:r>
      <w:r>
        <w:rPr>
          <w:rFonts w:ascii="Times New Roman" w:hAnsi="Times New Roman"/>
          <w:sz w:val="24"/>
          <w:szCs w:val="24"/>
        </w:rPr>
        <w:t>: Special Cases</w:t>
      </w:r>
    </w:p>
    <w:p w:rsidR="00F26642" w:rsidP="00F26642" w:rsidRDefault="00F26642" w14:paraId="5BD8A5A8" w14:textId="7DECA1FC">
      <w:pPr>
        <w:pStyle w:val="TitleA"/>
        <w:spacing w:before="120"/>
        <w:jc w:val="left"/>
        <w:rPr>
          <w:rFonts w:ascii="Times New Roman" w:hAnsi="Times New Roman"/>
          <w:sz w:val="24"/>
          <w:szCs w:val="24"/>
        </w:rPr>
      </w:pPr>
      <w:r w:rsidRPr="003B1900">
        <w:rPr>
          <w:rFonts w:ascii="Times New Roman" w:hAnsi="Times New Roman"/>
          <w:sz w:val="24"/>
          <w:szCs w:val="24"/>
        </w:rPr>
        <w:t xml:space="preserve">In filling the templates, please follow the instructions </w:t>
      </w:r>
      <w:r w:rsidR="00213D9E">
        <w:rPr>
          <w:rFonts w:ascii="Times New Roman" w:hAnsi="Times New Roman"/>
          <w:sz w:val="24"/>
          <w:szCs w:val="24"/>
        </w:rPr>
        <w:t xml:space="preserve">contained within </w:t>
      </w:r>
      <w:r w:rsidRPr="003B1900">
        <w:rPr>
          <w:rFonts w:ascii="Times New Roman" w:hAnsi="Times New Roman"/>
          <w:sz w:val="24"/>
          <w:szCs w:val="24"/>
        </w:rPr>
        <w:t xml:space="preserve">each Annex. </w:t>
      </w:r>
    </w:p>
    <w:p w:rsidR="003B1900" w:rsidP="00F26642" w:rsidRDefault="003B1900" w14:paraId="2157F28D" w14:textId="3B08EE83">
      <w:pPr>
        <w:pStyle w:val="TitleA"/>
        <w:spacing w:befor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Pursuant to General Assembly resolution 62/252, Member States </w:t>
      </w:r>
      <w:r>
        <w:rPr>
          <w:rFonts w:ascii="Times New Roman" w:hAnsi="Times New Roman"/>
          <w:sz w:val="24"/>
          <w:szCs w:val="24"/>
          <w:lang w:val="en-US"/>
        </w:rPr>
        <w:t xml:space="preserve">should indicate whether they wish to use existing contingent-owned equipment rates </w:t>
      </w:r>
      <w:r w:rsidR="00213D9E">
        <w:rPr>
          <w:rFonts w:ascii="Times New Roman" w:hAnsi="Times New Roman"/>
          <w:sz w:val="24"/>
          <w:szCs w:val="24"/>
          <w:lang w:val="en-US"/>
        </w:rPr>
        <w:t>instead of</w:t>
      </w:r>
      <w:r>
        <w:rPr>
          <w:rFonts w:ascii="Times New Roman" w:hAnsi="Times New Roman"/>
          <w:sz w:val="24"/>
          <w:szCs w:val="24"/>
          <w:lang w:val="en-US"/>
        </w:rPr>
        <w:t xml:space="preserve"> national cost data, either in whole or in part. To facilitate this choice, Member States are requested to use the </w:t>
      </w:r>
      <w:r w:rsidRPr="003B1900">
        <w:rPr>
          <w:rFonts w:ascii="Times New Roman" w:hAnsi="Times New Roman"/>
          <w:b/>
          <w:bCs/>
          <w:sz w:val="24"/>
          <w:szCs w:val="24"/>
          <w:lang w:val="en-US"/>
        </w:rPr>
        <w:t xml:space="preserve">form in the attached </w:t>
      </w:r>
      <w:r w:rsidRPr="00F26642" w:rsidR="00F26642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A</w:t>
      </w:r>
      <w:r w:rsidRPr="00F26642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ppendix</w:t>
      </w:r>
      <w:r>
        <w:rPr>
          <w:rFonts w:ascii="Times New Roman" w:hAnsi="Times New Roman"/>
          <w:sz w:val="24"/>
          <w:szCs w:val="24"/>
          <w:lang w:val="en-US"/>
        </w:rPr>
        <w:t xml:space="preserve"> (as contained in annex III of Secretary-General’s report A/62/774) to help them decide whether </w:t>
      </w:r>
      <w:r w:rsidR="00213D9E">
        <w:rPr>
          <w:rFonts w:ascii="Times New Roman" w:hAnsi="Times New Roman"/>
          <w:sz w:val="24"/>
          <w:szCs w:val="24"/>
          <w:lang w:val="en-US"/>
        </w:rPr>
        <w:t xml:space="preserve">existing </w:t>
      </w:r>
      <w:r>
        <w:rPr>
          <w:rFonts w:ascii="Times New Roman" w:hAnsi="Times New Roman"/>
          <w:sz w:val="24"/>
          <w:szCs w:val="24"/>
          <w:lang w:val="en-US"/>
        </w:rPr>
        <w:t xml:space="preserve">COE data could be used </w:t>
      </w:r>
      <w:r w:rsidR="00213D9E">
        <w:rPr>
          <w:rFonts w:ascii="Times New Roman" w:hAnsi="Times New Roman"/>
          <w:sz w:val="24"/>
          <w:szCs w:val="24"/>
          <w:lang w:val="en-US"/>
        </w:rPr>
        <w:t>with or instead of</w:t>
      </w:r>
      <w:r>
        <w:rPr>
          <w:rFonts w:ascii="Times New Roman" w:hAnsi="Times New Roman"/>
          <w:sz w:val="24"/>
          <w:szCs w:val="24"/>
          <w:lang w:val="en-US"/>
        </w:rPr>
        <w:t xml:space="preserve"> national cost data.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6642" w:rsidP="003B1900" w:rsidRDefault="00F26642" w14:paraId="4600E0DE" w14:textId="77777777">
      <w:pPr>
        <w:pStyle w:val="TitleA"/>
        <w:jc w:val="left"/>
        <w:rPr>
          <w:rFonts w:ascii="Times New Roman" w:hAnsi="Times New Roman"/>
          <w:sz w:val="24"/>
          <w:szCs w:val="24"/>
        </w:rPr>
      </w:pPr>
    </w:p>
    <w:p w:rsidR="003B1900" w:rsidP="003B1900" w:rsidRDefault="003B1900" w14:paraId="2ABF6FBA" w14:textId="27DD1E83">
      <w:pPr>
        <w:pStyle w:val="TitleA"/>
        <w:jc w:val="left"/>
        <w:rPr>
          <w:rFonts w:ascii="Times New Roman" w:hAnsi="Times New Roman"/>
          <w:sz w:val="24"/>
          <w:szCs w:val="24"/>
        </w:rPr>
      </w:pPr>
      <w:r w:rsidRPr="003B1900">
        <w:rPr>
          <w:rFonts w:ascii="Times New Roman" w:hAnsi="Times New Roman"/>
          <w:b/>
          <w:bCs/>
          <w:sz w:val="24"/>
          <w:szCs w:val="24"/>
          <w:u w:val="single"/>
        </w:rPr>
        <w:t xml:space="preserve">Member States are requested to </w:t>
      </w:r>
      <w:r w:rsidR="00213D9E">
        <w:rPr>
          <w:rFonts w:ascii="Times New Roman" w:hAnsi="Times New Roman"/>
          <w:b/>
          <w:bCs/>
          <w:sz w:val="24"/>
          <w:szCs w:val="24"/>
          <w:u w:val="single"/>
        </w:rPr>
        <w:t>return the completed templates</w:t>
      </w:r>
      <w:r w:rsidRPr="003B190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213D9E">
        <w:rPr>
          <w:rFonts w:ascii="Times New Roman" w:hAnsi="Times New Roman"/>
          <w:b/>
          <w:bCs/>
          <w:sz w:val="24"/>
          <w:szCs w:val="24"/>
          <w:u w:val="single"/>
        </w:rPr>
        <w:t xml:space="preserve">(Excel Annexes) and </w:t>
      </w:r>
      <w:r w:rsidRPr="003B1900">
        <w:rPr>
          <w:rFonts w:ascii="Times New Roman" w:hAnsi="Times New Roman"/>
          <w:b/>
          <w:bCs/>
          <w:sz w:val="24"/>
          <w:szCs w:val="24"/>
          <w:u w:val="single"/>
        </w:rPr>
        <w:t xml:space="preserve">form (Appendix) to </w:t>
      </w:r>
      <w:hyperlink w:history="1" r:id="rId7">
        <w:r w:rsidRPr="00504E45" w:rsidR="00213D9E">
          <w:rPr>
            <w:rStyle w:val="Hyperlink"/>
            <w:rFonts w:ascii="Times New Roman" w:hAnsi="Times New Roman"/>
            <w:b/>
            <w:bCs/>
            <w:sz w:val="24"/>
            <w:szCs w:val="24"/>
          </w:rPr>
          <w:t>coewg2023@un.org</w:t>
        </w:r>
      </w:hyperlink>
      <w:r w:rsidR="00213D9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3B1900">
        <w:rPr>
          <w:rFonts w:ascii="Times New Roman" w:hAnsi="Times New Roman"/>
          <w:b/>
          <w:bCs/>
          <w:sz w:val="24"/>
          <w:szCs w:val="24"/>
          <w:u w:val="single"/>
        </w:rPr>
        <w:t xml:space="preserve">no later than </w:t>
      </w:r>
      <w:r w:rsidR="00532057">
        <w:rPr>
          <w:rFonts w:ascii="Times New Roman" w:hAnsi="Times New Roman"/>
          <w:b/>
          <w:bCs/>
          <w:sz w:val="24"/>
          <w:szCs w:val="24"/>
          <w:u w:val="single"/>
        </w:rPr>
        <w:t>Tuesday</w:t>
      </w:r>
      <w:r w:rsidRPr="003B1900">
        <w:rPr>
          <w:rFonts w:ascii="Times New Roman" w:hAnsi="Times New Roman"/>
          <w:b/>
          <w:bCs/>
          <w:sz w:val="24"/>
          <w:szCs w:val="24"/>
          <w:u w:val="single"/>
        </w:rPr>
        <w:t xml:space="preserve"> 31 May 20</w:t>
      </w:r>
      <w:r w:rsidR="00532057">
        <w:rPr>
          <w:rFonts w:ascii="Times New Roman" w:hAnsi="Times New Roman"/>
          <w:b/>
          <w:bCs/>
          <w:sz w:val="24"/>
          <w:szCs w:val="24"/>
          <w:u w:val="single"/>
        </w:rPr>
        <w:t>22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3B1900">
        <w:rPr>
          <w:rFonts w:ascii="Times New Roman" w:hAnsi="Times New Roman"/>
          <w:sz w:val="24"/>
          <w:szCs w:val="24"/>
        </w:rPr>
        <w:t xml:space="preserve"> </w:t>
      </w:r>
    </w:p>
    <w:p w:rsidR="003B1900" w:rsidP="003B1900" w:rsidRDefault="003B1900" w14:paraId="0D2E0C90" w14:textId="77777777">
      <w:pPr>
        <w:pStyle w:val="HCh"/>
        <w:ind w:left="1267" w:right="2" w:hanging="1267"/>
        <w:jc w:val="right"/>
        <w:rPr>
          <w:sz w:val="24"/>
          <w:szCs w:val="24"/>
        </w:rPr>
      </w:pPr>
      <w:r>
        <w:rPr>
          <w:b w:val="0"/>
        </w:rPr>
        <w:br w:type="page"/>
      </w:r>
      <w:r>
        <w:rPr>
          <w:sz w:val="24"/>
          <w:szCs w:val="24"/>
        </w:rPr>
        <w:lastRenderedPageBreak/>
        <w:t>Appendix</w:t>
      </w:r>
    </w:p>
    <w:p w:rsidR="003B1900" w:rsidP="003B1900" w:rsidRDefault="003B1900" w14:paraId="3AA4A98F" w14:textId="77777777">
      <w:pPr>
        <w:pStyle w:val="HCh"/>
        <w:ind w:right="-50"/>
        <w:jc w:val="right"/>
        <w:rPr>
          <w:sz w:val="24"/>
          <w:szCs w:val="24"/>
        </w:rPr>
      </w:pPr>
    </w:p>
    <w:p w:rsidR="003B1900" w:rsidP="003B1900" w:rsidRDefault="003B1900" w14:paraId="5A09A418" w14:textId="77777777">
      <w:pPr>
        <w:pStyle w:val="HCh"/>
        <w:ind w:left="1267" w:right="1260" w:hanging="1267"/>
        <w:jc w:val="center"/>
        <w:rPr>
          <w:sz w:val="24"/>
          <w:szCs w:val="24"/>
        </w:rPr>
      </w:pPr>
    </w:p>
    <w:p w:rsidR="003B1900" w:rsidP="003B1900" w:rsidRDefault="003B1900" w14:paraId="3EE9220F" w14:textId="77777777">
      <w:pPr>
        <w:pStyle w:val="HCh"/>
        <w:tabs>
          <w:tab w:val="clear" w:pos="1022"/>
          <w:tab w:val="clear" w:pos="1267"/>
        </w:tabs>
        <w:ind w:right="2"/>
        <w:jc w:val="center"/>
      </w:pPr>
    </w:p>
    <w:p w:rsidR="003B1900" w:rsidP="003B1900" w:rsidRDefault="003B1900" w14:paraId="10CC5E29" w14:textId="77777777">
      <w:pPr>
        <w:pStyle w:val="HCh"/>
        <w:tabs>
          <w:tab w:val="clear" w:pos="1022"/>
          <w:tab w:val="clear" w:pos="1267"/>
        </w:tabs>
        <w:ind w:left="990" w:right="2"/>
      </w:pPr>
      <w:r>
        <w:t xml:space="preserve">Decision on whether Contingent-Owned Equipment </w:t>
      </w:r>
    </w:p>
    <w:p w:rsidR="003B1900" w:rsidP="003B1900" w:rsidRDefault="003B1900" w14:paraId="0B451407" w14:textId="4F47FC91">
      <w:pPr>
        <w:pStyle w:val="HCh"/>
        <w:tabs>
          <w:tab w:val="clear" w:pos="1022"/>
          <w:tab w:val="clear" w:pos="1267"/>
        </w:tabs>
        <w:ind w:left="990" w:right="2"/>
      </w:pPr>
      <w:r>
        <w:t xml:space="preserve">Manual data </w:t>
      </w:r>
      <w:r w:rsidR="00DE3032">
        <w:t>and/or</w:t>
      </w:r>
      <w:r>
        <w:t xml:space="preserve"> national cost data </w:t>
      </w:r>
      <w:r w:rsidR="00DE3032">
        <w:t xml:space="preserve">should be used </w:t>
      </w:r>
      <w:r>
        <w:t xml:space="preserve">in the triennial </w:t>
      </w:r>
    </w:p>
    <w:p w:rsidR="003B1900" w:rsidP="003B1900" w:rsidRDefault="003B1900" w14:paraId="741E0ECE" w14:textId="2F67B7A4">
      <w:pPr>
        <w:pStyle w:val="HCh"/>
        <w:tabs>
          <w:tab w:val="clear" w:pos="1022"/>
          <w:tab w:val="clear" w:pos="1267"/>
        </w:tabs>
        <w:ind w:left="990" w:right="2"/>
      </w:pPr>
      <w:r>
        <w:t>review to be carried out by the 202</w:t>
      </w:r>
      <w:r w:rsidR="00532057">
        <w:t>3</w:t>
      </w:r>
      <w:r>
        <w:t xml:space="preserve"> Working Group on </w:t>
      </w:r>
    </w:p>
    <w:p w:rsidR="003B1900" w:rsidP="003B1900" w:rsidRDefault="003B1900" w14:paraId="402AF2DE" w14:textId="77777777">
      <w:pPr>
        <w:pStyle w:val="HCh"/>
        <w:tabs>
          <w:tab w:val="clear" w:pos="1022"/>
          <w:tab w:val="clear" w:pos="1267"/>
        </w:tabs>
        <w:ind w:left="990" w:right="2"/>
      </w:pPr>
      <w:r>
        <w:t>Contingent-Owned Equipment (A/62/274, Annex III)</w:t>
      </w:r>
    </w:p>
    <w:p w:rsidR="003B1900" w:rsidP="003B1900" w:rsidRDefault="003B1900" w14:paraId="4AB3F634" w14:textId="7777777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990" w:right="1267"/>
        <w:jc w:val="center"/>
        <w:rPr>
          <w:spacing w:val="4"/>
          <w:w w:val="103"/>
          <w:kern w:val="14"/>
          <w:sz w:val="10"/>
          <w:szCs w:val="20"/>
          <w:lang w:val="en-GB"/>
        </w:rPr>
      </w:pPr>
    </w:p>
    <w:p w:rsidR="003B1900" w:rsidP="003B1900" w:rsidRDefault="003B1900" w14:paraId="74F914A2" w14:textId="7777777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990" w:right="1267"/>
        <w:jc w:val="center"/>
        <w:rPr>
          <w:spacing w:val="4"/>
          <w:w w:val="103"/>
          <w:kern w:val="14"/>
          <w:sz w:val="10"/>
          <w:szCs w:val="20"/>
          <w:lang w:val="en-GB"/>
        </w:rPr>
      </w:pPr>
    </w:p>
    <w:p w:rsidR="003B1900" w:rsidP="003B1900" w:rsidRDefault="003B1900" w14:paraId="129992B3" w14:textId="7777777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990" w:right="1267"/>
        <w:jc w:val="both"/>
        <w:rPr>
          <w:spacing w:val="4"/>
          <w:w w:val="103"/>
          <w:kern w:val="14"/>
          <w:sz w:val="10"/>
          <w:szCs w:val="20"/>
          <w:lang w:val="en-GB"/>
        </w:rPr>
      </w:pPr>
    </w:p>
    <w:p w:rsidR="003B1900" w:rsidP="003B1900" w:rsidRDefault="003B1900" w14:paraId="289D9CA5" w14:textId="77777777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990" w:right="1267"/>
        <w:jc w:val="both"/>
        <w:rPr>
          <w:spacing w:val="4"/>
          <w:w w:val="103"/>
          <w:kern w:val="14"/>
          <w:sz w:val="10"/>
          <w:szCs w:val="20"/>
          <w:lang w:val="en-GB"/>
        </w:rPr>
      </w:pPr>
    </w:p>
    <w:p w:rsidR="003B1900" w:rsidP="003B1900" w:rsidRDefault="003B1900" w14:paraId="418F2196" w14:textId="77777777">
      <w:pPr>
        <w:suppressAutoHyphens/>
        <w:spacing w:line="240" w:lineRule="exact"/>
        <w:ind w:left="990"/>
        <w:jc w:val="both"/>
        <w:rPr>
          <w:spacing w:val="4"/>
          <w:w w:val="103"/>
          <w:kern w:val="14"/>
          <w:sz w:val="20"/>
          <w:szCs w:val="20"/>
          <w:lang w:val="en-GB"/>
        </w:rPr>
      </w:pPr>
    </w:p>
    <w:p w:rsidR="003B1900" w:rsidP="003B1900" w:rsidRDefault="003B1900" w14:paraId="2B084173" w14:textId="77777777">
      <w:pPr>
        <w:suppressAutoHyphens/>
        <w:spacing w:line="240" w:lineRule="exact"/>
        <w:ind w:left="990"/>
        <w:jc w:val="both"/>
        <w:rPr>
          <w:spacing w:val="4"/>
          <w:w w:val="103"/>
          <w:kern w:val="14"/>
          <w:sz w:val="20"/>
          <w:szCs w:val="20"/>
          <w:lang w:val="en-GB"/>
        </w:rPr>
      </w:pPr>
      <w:r w:rsidRPr="00246ECF">
        <w:rPr>
          <w:spacing w:val="4"/>
          <w:w w:val="103"/>
          <w:kern w:val="14"/>
          <w:lang w:val="en-GB"/>
        </w:rPr>
        <w:t>Name of Member State</w:t>
      </w:r>
      <w:r>
        <w:rPr>
          <w:spacing w:val="4"/>
          <w:w w:val="103"/>
          <w:kern w:val="14"/>
          <w:sz w:val="20"/>
          <w:szCs w:val="20"/>
          <w:lang w:val="en-GB"/>
        </w:rPr>
        <w:t>:  _____________________________________</w:t>
      </w:r>
    </w:p>
    <w:p w:rsidR="003B1900" w:rsidP="003B1900" w:rsidRDefault="003B1900" w14:paraId="76C396F7" w14:textId="77777777">
      <w:pPr>
        <w:suppressAutoHyphens/>
        <w:spacing w:line="120" w:lineRule="exact"/>
        <w:ind w:left="990"/>
        <w:rPr>
          <w:spacing w:val="4"/>
          <w:w w:val="103"/>
          <w:kern w:val="14"/>
          <w:sz w:val="10"/>
          <w:szCs w:val="20"/>
          <w:lang w:val="en-GB"/>
        </w:rPr>
      </w:pPr>
    </w:p>
    <w:p w:rsidR="003B1900" w:rsidP="003B1900" w:rsidRDefault="003B1900" w14:paraId="488378CB" w14:textId="77777777">
      <w:pPr>
        <w:suppressAutoHyphens/>
        <w:spacing w:line="120" w:lineRule="exact"/>
        <w:rPr>
          <w:spacing w:val="4"/>
          <w:w w:val="103"/>
          <w:kern w:val="14"/>
          <w:sz w:val="10"/>
          <w:szCs w:val="20"/>
          <w:lang w:val="en-GB"/>
        </w:rPr>
      </w:pPr>
    </w:p>
    <w:p w:rsidR="003B1900" w:rsidP="003B1900" w:rsidRDefault="003B1900" w14:paraId="76BDCF59" w14:textId="77777777">
      <w:pPr>
        <w:suppressAutoHyphens/>
        <w:spacing w:line="120" w:lineRule="exact"/>
        <w:rPr>
          <w:spacing w:val="4"/>
          <w:w w:val="103"/>
          <w:kern w:val="14"/>
          <w:sz w:val="10"/>
          <w:szCs w:val="20"/>
          <w:lang w:val="en-GB"/>
        </w:rPr>
      </w:pPr>
    </w:p>
    <w:p w:rsidR="003B1900" w:rsidP="003B1900" w:rsidRDefault="003B1900" w14:paraId="6AC86DBC" w14:textId="77777777">
      <w:pPr>
        <w:ind w:left="720"/>
        <w:rPr>
          <w:b/>
          <w:spacing w:val="4"/>
          <w:w w:val="103"/>
          <w:kern w:val="14"/>
          <w:sz w:val="20"/>
          <w:szCs w:val="20"/>
          <w:u w:val="single"/>
          <w:lang w:val="en-GB"/>
        </w:rPr>
      </w:pPr>
    </w:p>
    <w:p w:rsidRPr="00246ECF" w:rsidR="003B1900" w:rsidP="003B1900" w:rsidRDefault="003B1900" w14:paraId="2626AE6C" w14:textId="150C74D1">
      <w:pPr>
        <w:numPr>
          <w:ilvl w:val="0"/>
          <w:numId w:val="3"/>
        </w:numPr>
        <w:suppressAutoHyphens/>
        <w:spacing w:line="240" w:lineRule="exact"/>
        <w:rPr>
          <w:b/>
          <w:spacing w:val="4"/>
          <w:w w:val="103"/>
          <w:kern w:val="14"/>
          <w:u w:val="single"/>
          <w:lang w:val="en-GB"/>
        </w:rPr>
      </w:pPr>
      <w:r w:rsidRPr="00246ECF">
        <w:rPr>
          <w:b/>
          <w:spacing w:val="4"/>
          <w:w w:val="103"/>
          <w:kern w:val="14"/>
          <w:u w:val="single"/>
          <w:lang w:val="en-GB"/>
        </w:rPr>
        <w:t xml:space="preserve">Member State HAS provided </w:t>
      </w:r>
      <w:r w:rsidR="00213D9E">
        <w:rPr>
          <w:b/>
          <w:spacing w:val="4"/>
          <w:w w:val="103"/>
          <w:kern w:val="14"/>
          <w:u w:val="single"/>
          <w:lang w:val="en-GB"/>
        </w:rPr>
        <w:t xml:space="preserve">some/all </w:t>
      </w:r>
      <w:r w:rsidRPr="00246ECF">
        <w:rPr>
          <w:b/>
          <w:spacing w:val="4"/>
          <w:w w:val="103"/>
          <w:kern w:val="14"/>
          <w:u w:val="single"/>
          <w:lang w:val="en-GB"/>
        </w:rPr>
        <w:t>national cost data</w:t>
      </w:r>
    </w:p>
    <w:p w:rsidRPr="00246ECF" w:rsidR="003B1900" w:rsidP="003B1900" w:rsidRDefault="003B1900" w14:paraId="34FE3915" w14:textId="77777777">
      <w:pPr>
        <w:suppressAutoHyphens/>
        <w:spacing w:line="120" w:lineRule="exact"/>
        <w:rPr>
          <w:spacing w:val="4"/>
          <w:w w:val="103"/>
          <w:kern w:val="14"/>
          <w:lang w:val="en-GB"/>
        </w:rPr>
      </w:pPr>
    </w:p>
    <w:p w:rsidRPr="00246ECF" w:rsidR="003B1900" w:rsidP="003B1900" w:rsidRDefault="003B1900" w14:paraId="17E097EC" w14:textId="77777777">
      <w:pPr>
        <w:suppressAutoHyphens/>
        <w:spacing w:line="120" w:lineRule="exact"/>
        <w:rPr>
          <w:spacing w:val="4"/>
          <w:w w:val="103"/>
          <w:kern w:val="14"/>
          <w:lang w:val="en-GB"/>
        </w:rPr>
      </w:pPr>
    </w:p>
    <w:p w:rsidRPr="00246ECF" w:rsidR="003B1900" w:rsidP="003B1900" w:rsidRDefault="003B1900" w14:paraId="1E31028B" w14:textId="77777777">
      <w:pPr>
        <w:suppressAutoHyphens/>
        <w:spacing w:line="120" w:lineRule="exact"/>
        <w:rPr>
          <w:spacing w:val="4"/>
          <w:w w:val="103"/>
          <w:kern w:val="14"/>
          <w:lang w:val="en-GB"/>
        </w:rPr>
      </w:pPr>
    </w:p>
    <w:p w:rsidRPr="00246ECF" w:rsidR="003B1900" w:rsidP="003B1900" w:rsidRDefault="00F87FCC" w14:paraId="593B3EC0" w14:textId="0E275012">
      <w:pPr>
        <w:tabs>
          <w:tab w:val="left" w:pos="720"/>
        </w:tabs>
        <w:suppressAutoHyphens/>
        <w:spacing w:line="240" w:lineRule="exact"/>
        <w:ind w:left="1926" w:hanging="1926"/>
        <w:rPr>
          <w:spacing w:val="4"/>
          <w:w w:val="103"/>
          <w:kern w:val="14"/>
          <w:lang w:val="en-GB"/>
        </w:rPr>
      </w:pPr>
      <w:sdt>
        <w:sdtPr>
          <w:rPr>
            <w:spacing w:val="4"/>
            <w:w w:val="103"/>
            <w:kern w:val="14"/>
            <w:lang w:val="en-GB"/>
          </w:rPr>
          <w:id w:val="-171696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6ECF" w:rsidR="00246ECF">
            <w:rPr>
              <w:rFonts w:hint="eastAsia" w:ascii="MS Gothic" w:hAnsi="MS Gothic" w:eastAsia="MS Gothic"/>
              <w:spacing w:val="4"/>
              <w:w w:val="103"/>
              <w:kern w:val="14"/>
              <w:lang w:val="en-GB"/>
            </w:rPr>
            <w:t>☐</w:t>
          </w:r>
        </w:sdtContent>
      </w:sdt>
      <w:r w:rsidRPr="00246ECF" w:rsidR="00246ECF">
        <w:rPr>
          <w:spacing w:val="4"/>
          <w:w w:val="103"/>
          <w:kern w:val="14"/>
          <w:lang w:val="en-GB"/>
        </w:rPr>
        <w:tab/>
      </w:r>
      <w:r w:rsidRPr="00246ECF" w:rsidR="003B1900">
        <w:rPr>
          <w:spacing w:val="4"/>
          <w:w w:val="103"/>
          <w:kern w:val="14"/>
          <w:lang w:val="en-GB"/>
        </w:rPr>
        <w:t xml:space="preserve">- </w:t>
      </w:r>
      <w:r w:rsidRPr="00246ECF" w:rsidR="00246ECF">
        <w:rPr>
          <w:spacing w:val="4"/>
          <w:w w:val="103"/>
          <w:kern w:val="14"/>
          <w:lang w:val="en-GB"/>
        </w:rPr>
        <w:t>YES</w:t>
      </w:r>
      <w:r w:rsidRPr="00246ECF" w:rsidR="00246ECF">
        <w:rPr>
          <w:color w:val="FFFFFF" w:themeColor="background1"/>
          <w:spacing w:val="4"/>
          <w:w w:val="103"/>
          <w:kern w:val="14"/>
          <w:lang w:val="en-GB"/>
        </w:rPr>
        <w:t>,</w:t>
      </w:r>
      <w:r w:rsidRPr="00246ECF" w:rsidR="003B1900">
        <w:rPr>
          <w:spacing w:val="4"/>
          <w:w w:val="103"/>
          <w:kern w:val="14"/>
          <w:lang w:val="en-GB"/>
        </w:rPr>
        <w:tab/>
      </w:r>
      <w:proofErr w:type="gramStart"/>
      <w:r w:rsidRPr="00246ECF" w:rsidR="003B1900">
        <w:rPr>
          <w:spacing w:val="4"/>
          <w:w w:val="103"/>
          <w:kern w:val="14"/>
          <w:lang w:val="en-GB"/>
        </w:rPr>
        <w:t>For</w:t>
      </w:r>
      <w:proofErr w:type="gramEnd"/>
      <w:r w:rsidRPr="00246ECF" w:rsidR="003B1900">
        <w:rPr>
          <w:spacing w:val="4"/>
          <w:w w:val="103"/>
          <w:kern w:val="14"/>
          <w:lang w:val="en-GB"/>
        </w:rPr>
        <w:t xml:space="preserve"> categories </w:t>
      </w:r>
      <w:r w:rsidR="00213D9E">
        <w:rPr>
          <w:spacing w:val="4"/>
          <w:w w:val="103"/>
          <w:kern w:val="14"/>
          <w:lang w:val="en-GB"/>
        </w:rPr>
        <w:t>missing</w:t>
      </w:r>
      <w:r w:rsidRPr="00246ECF" w:rsidR="003B1900">
        <w:rPr>
          <w:spacing w:val="4"/>
          <w:w w:val="103"/>
          <w:kern w:val="14"/>
          <w:lang w:val="en-GB"/>
        </w:rPr>
        <w:t xml:space="preserve"> national cost data, </w:t>
      </w:r>
      <w:r w:rsidRPr="00246ECF" w:rsidR="003B1900">
        <w:rPr>
          <w:spacing w:val="4"/>
          <w:w w:val="103"/>
          <w:kern w:val="14"/>
          <w:lang w:val="en-GB"/>
        </w:rPr>
        <w:br/>
      </w:r>
      <w:r w:rsidRPr="00246ECF" w:rsidR="003B1900">
        <w:rPr>
          <w:spacing w:val="4"/>
          <w:w w:val="103"/>
          <w:kern w:val="14"/>
          <w:lang w:val="en-GB"/>
        </w:rPr>
        <w:t>input the data from Chapter 8 of the COE Manual.</w:t>
      </w:r>
    </w:p>
    <w:p w:rsidRPr="00246ECF" w:rsidR="003B1900" w:rsidP="003B1900" w:rsidRDefault="003B1900" w14:paraId="50E324B0" w14:textId="77777777">
      <w:pPr>
        <w:suppressAutoHyphens/>
        <w:spacing w:line="120" w:lineRule="exact"/>
        <w:rPr>
          <w:spacing w:val="4"/>
          <w:w w:val="103"/>
          <w:kern w:val="14"/>
          <w:lang w:val="en-GB"/>
        </w:rPr>
      </w:pPr>
    </w:p>
    <w:p w:rsidRPr="00246ECF" w:rsidR="003B1900" w:rsidP="003B1900" w:rsidRDefault="003B1900" w14:paraId="35036515" w14:textId="77777777">
      <w:pPr>
        <w:suppressAutoHyphens/>
        <w:spacing w:line="120" w:lineRule="exact"/>
        <w:rPr>
          <w:spacing w:val="4"/>
          <w:w w:val="103"/>
          <w:kern w:val="14"/>
          <w:vertAlign w:val="subscript"/>
          <w:lang w:val="en-GB"/>
        </w:rPr>
      </w:pPr>
    </w:p>
    <w:p w:rsidRPr="00246ECF" w:rsidR="003B1900" w:rsidP="00246ECF" w:rsidRDefault="00F87FCC" w14:paraId="5E4994BE" w14:textId="77777777">
      <w:pPr>
        <w:suppressAutoHyphens/>
        <w:spacing w:line="240" w:lineRule="exact"/>
        <w:rPr>
          <w:spacing w:val="4"/>
          <w:w w:val="103"/>
          <w:kern w:val="14"/>
          <w:lang w:val="en-GB"/>
        </w:rPr>
      </w:pPr>
      <w:sdt>
        <w:sdtPr>
          <w:rPr>
            <w:spacing w:val="4"/>
            <w:w w:val="103"/>
            <w:kern w:val="14"/>
            <w:lang w:val="en-GB"/>
          </w:rPr>
          <w:id w:val="205280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6ECF" w:rsidR="00246ECF">
            <w:rPr>
              <w:rFonts w:hint="eastAsia" w:ascii="MS Gothic" w:hAnsi="MS Gothic" w:eastAsia="MS Gothic"/>
              <w:spacing w:val="4"/>
              <w:w w:val="103"/>
              <w:kern w:val="14"/>
              <w:lang w:val="en-GB"/>
            </w:rPr>
            <w:t>☐</w:t>
          </w:r>
        </w:sdtContent>
      </w:sdt>
      <w:r w:rsidRPr="00246ECF" w:rsidR="00246ECF">
        <w:rPr>
          <w:spacing w:val="4"/>
          <w:w w:val="103"/>
          <w:kern w:val="14"/>
          <w:lang w:val="en-GB"/>
        </w:rPr>
        <w:tab/>
      </w:r>
      <w:r w:rsidRPr="00246ECF" w:rsidR="003B1900">
        <w:rPr>
          <w:spacing w:val="4"/>
          <w:w w:val="103"/>
          <w:kern w:val="14"/>
          <w:lang w:val="en-GB"/>
        </w:rPr>
        <w:t>- NO</w:t>
      </w:r>
      <w:r w:rsidRPr="00246ECF" w:rsidR="003B1900">
        <w:rPr>
          <w:spacing w:val="4"/>
          <w:w w:val="103"/>
          <w:kern w:val="14"/>
          <w:lang w:val="en-GB"/>
        </w:rPr>
        <w:tab/>
      </w:r>
      <w:r w:rsidRPr="00246ECF" w:rsidR="003B1900">
        <w:rPr>
          <w:spacing w:val="4"/>
          <w:w w:val="103"/>
          <w:kern w:val="14"/>
          <w:lang w:val="en-GB"/>
        </w:rPr>
        <w:t xml:space="preserve">        Do not input data from the COE Manual</w:t>
      </w:r>
      <w:r w:rsidR="00246ECF">
        <w:rPr>
          <w:spacing w:val="4"/>
          <w:w w:val="103"/>
          <w:kern w:val="14"/>
          <w:lang w:val="en-GB"/>
        </w:rPr>
        <w:t>.</w:t>
      </w:r>
    </w:p>
    <w:p w:rsidRPr="00246ECF" w:rsidR="003B1900" w:rsidP="003B1900" w:rsidRDefault="003B1900" w14:paraId="47DC2D1E" w14:textId="77777777">
      <w:pPr>
        <w:suppressAutoHyphens/>
        <w:spacing w:line="120" w:lineRule="exact"/>
        <w:rPr>
          <w:spacing w:val="4"/>
          <w:w w:val="103"/>
          <w:kern w:val="14"/>
          <w:lang w:val="en-GB"/>
        </w:rPr>
      </w:pPr>
    </w:p>
    <w:p w:rsidRPr="00246ECF" w:rsidR="003B1900" w:rsidP="003B1900" w:rsidRDefault="003B1900" w14:paraId="64BBA78C" w14:textId="77777777">
      <w:pPr>
        <w:suppressAutoHyphens/>
        <w:spacing w:line="120" w:lineRule="exact"/>
        <w:rPr>
          <w:spacing w:val="4"/>
          <w:w w:val="103"/>
          <w:kern w:val="14"/>
          <w:lang w:val="en-GB"/>
        </w:rPr>
      </w:pPr>
    </w:p>
    <w:p w:rsidRPr="00246ECF" w:rsidR="003B1900" w:rsidP="003B1900" w:rsidRDefault="003B1900" w14:paraId="0E1782EC" w14:textId="77777777">
      <w:pPr>
        <w:suppressAutoHyphens/>
        <w:spacing w:line="120" w:lineRule="exact"/>
        <w:rPr>
          <w:spacing w:val="4"/>
          <w:w w:val="103"/>
          <w:kern w:val="14"/>
          <w:lang w:val="en-GB"/>
        </w:rPr>
      </w:pPr>
    </w:p>
    <w:p w:rsidRPr="00246ECF" w:rsidR="003B1900" w:rsidP="003B1900" w:rsidRDefault="003B1900" w14:paraId="37066224" w14:textId="77777777">
      <w:pPr>
        <w:ind w:left="720"/>
        <w:rPr>
          <w:b/>
          <w:spacing w:val="4"/>
          <w:w w:val="103"/>
          <w:kern w:val="14"/>
          <w:u w:val="single"/>
          <w:lang w:val="en-GB"/>
        </w:rPr>
      </w:pPr>
    </w:p>
    <w:p w:rsidRPr="00246ECF" w:rsidR="003B1900" w:rsidP="003B1900" w:rsidRDefault="003B1900" w14:paraId="0AEFC0B8" w14:textId="6EBA74AE">
      <w:pPr>
        <w:numPr>
          <w:ilvl w:val="0"/>
          <w:numId w:val="3"/>
        </w:numPr>
        <w:suppressAutoHyphens/>
        <w:spacing w:line="240" w:lineRule="exact"/>
        <w:rPr>
          <w:b/>
          <w:spacing w:val="4"/>
          <w:w w:val="103"/>
          <w:kern w:val="14"/>
          <w:u w:val="single"/>
          <w:lang w:val="en-GB"/>
        </w:rPr>
      </w:pPr>
      <w:r w:rsidRPr="00246ECF">
        <w:rPr>
          <w:b/>
          <w:spacing w:val="4"/>
          <w:w w:val="103"/>
          <w:kern w:val="14"/>
          <w:u w:val="single"/>
          <w:lang w:val="en-GB"/>
        </w:rPr>
        <w:t xml:space="preserve">Member State HAS NOT provided </w:t>
      </w:r>
      <w:r w:rsidR="00213D9E">
        <w:rPr>
          <w:b/>
          <w:spacing w:val="4"/>
          <w:w w:val="103"/>
          <w:kern w:val="14"/>
          <w:u w:val="single"/>
          <w:lang w:val="en-GB"/>
        </w:rPr>
        <w:t xml:space="preserve">any </w:t>
      </w:r>
      <w:r w:rsidRPr="00246ECF">
        <w:rPr>
          <w:b/>
          <w:spacing w:val="4"/>
          <w:w w:val="103"/>
          <w:kern w:val="14"/>
          <w:u w:val="single"/>
          <w:lang w:val="en-GB"/>
        </w:rPr>
        <w:t>national cost data</w:t>
      </w:r>
    </w:p>
    <w:p w:rsidRPr="00246ECF" w:rsidR="003B1900" w:rsidP="003B1900" w:rsidRDefault="003B1900" w14:paraId="2AC10AD1" w14:textId="77777777">
      <w:pPr>
        <w:suppressAutoHyphens/>
        <w:spacing w:line="120" w:lineRule="exact"/>
        <w:rPr>
          <w:spacing w:val="4"/>
          <w:w w:val="103"/>
          <w:kern w:val="14"/>
          <w:lang w:val="en-GB"/>
        </w:rPr>
      </w:pPr>
    </w:p>
    <w:p w:rsidRPr="00246ECF" w:rsidR="003B1900" w:rsidP="003B1900" w:rsidRDefault="003B1900" w14:paraId="4AC8C1B3" w14:textId="77777777">
      <w:pPr>
        <w:suppressAutoHyphens/>
        <w:spacing w:line="120" w:lineRule="exact"/>
        <w:rPr>
          <w:spacing w:val="4"/>
          <w:w w:val="103"/>
          <w:kern w:val="14"/>
          <w:lang w:val="en-GB"/>
        </w:rPr>
      </w:pPr>
    </w:p>
    <w:p w:rsidRPr="00246ECF" w:rsidR="003B1900" w:rsidP="003B1900" w:rsidRDefault="003B1900" w14:paraId="12BBDEB3" w14:textId="77777777">
      <w:pPr>
        <w:suppressAutoHyphens/>
        <w:spacing w:line="120" w:lineRule="exact"/>
        <w:rPr>
          <w:spacing w:val="4"/>
          <w:w w:val="103"/>
          <w:kern w:val="14"/>
          <w:lang w:val="en-GB"/>
        </w:rPr>
      </w:pPr>
    </w:p>
    <w:p w:rsidRPr="00246ECF" w:rsidR="003B1900" w:rsidP="003B1900" w:rsidRDefault="00F87FCC" w14:paraId="4C5B375E" w14:textId="0A9AB5EF">
      <w:pPr>
        <w:suppressAutoHyphens/>
        <w:spacing w:line="240" w:lineRule="exact"/>
        <w:rPr>
          <w:spacing w:val="4"/>
          <w:w w:val="103"/>
          <w:kern w:val="14"/>
          <w:lang w:val="en-GB"/>
        </w:rPr>
      </w:pPr>
      <w:sdt>
        <w:sdtPr>
          <w:rPr>
            <w:spacing w:val="4"/>
            <w:w w:val="103"/>
            <w:kern w:val="14"/>
            <w:lang w:val="en-GB"/>
          </w:rPr>
          <w:id w:val="-158436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6ECF" w:rsidR="00246ECF">
            <w:rPr>
              <w:rFonts w:hint="eastAsia" w:ascii="MS Gothic" w:hAnsi="MS Gothic" w:eastAsia="MS Gothic"/>
              <w:spacing w:val="4"/>
              <w:w w:val="103"/>
              <w:kern w:val="14"/>
              <w:lang w:val="en-GB"/>
            </w:rPr>
            <w:t>☐</w:t>
          </w:r>
        </w:sdtContent>
      </w:sdt>
      <w:r w:rsidRPr="00246ECF" w:rsidR="00246ECF">
        <w:rPr>
          <w:spacing w:val="4"/>
          <w:w w:val="103"/>
          <w:kern w:val="14"/>
          <w:lang w:val="en-GB"/>
        </w:rPr>
        <w:tab/>
      </w:r>
      <w:r w:rsidRPr="00246ECF" w:rsidR="003B1900">
        <w:rPr>
          <w:spacing w:val="4"/>
          <w:w w:val="103"/>
          <w:kern w:val="14"/>
          <w:lang w:val="en-GB"/>
        </w:rPr>
        <w:t xml:space="preserve">- </w:t>
      </w:r>
      <w:proofErr w:type="gramStart"/>
      <w:r w:rsidRPr="00246ECF" w:rsidR="003B1900">
        <w:rPr>
          <w:spacing w:val="4"/>
          <w:w w:val="103"/>
          <w:kern w:val="14"/>
          <w:lang w:val="en-GB"/>
        </w:rPr>
        <w:t>YES</w:t>
      </w:r>
      <w:proofErr w:type="gramEnd"/>
      <w:r w:rsidRPr="00246ECF" w:rsidR="003B1900">
        <w:rPr>
          <w:spacing w:val="4"/>
          <w:w w:val="103"/>
          <w:kern w:val="14"/>
          <w:lang w:val="en-GB"/>
        </w:rPr>
        <w:tab/>
      </w:r>
      <w:r w:rsidRPr="00246ECF" w:rsidR="003B1900">
        <w:rPr>
          <w:spacing w:val="4"/>
          <w:w w:val="103"/>
          <w:kern w:val="14"/>
          <w:lang w:val="en-GB"/>
        </w:rPr>
        <w:t xml:space="preserve">         </w:t>
      </w:r>
      <w:r w:rsidR="00213D9E">
        <w:rPr>
          <w:spacing w:val="4"/>
          <w:w w:val="103"/>
          <w:kern w:val="14"/>
          <w:lang w:val="en-GB"/>
        </w:rPr>
        <w:t>I</w:t>
      </w:r>
      <w:r w:rsidRPr="00246ECF" w:rsidR="003B1900">
        <w:rPr>
          <w:spacing w:val="4"/>
          <w:w w:val="103"/>
          <w:kern w:val="14"/>
          <w:lang w:val="en-GB"/>
        </w:rPr>
        <w:t>nput the data from chapter 8 of the COE Manual</w:t>
      </w:r>
      <w:r w:rsidR="00246ECF">
        <w:rPr>
          <w:spacing w:val="4"/>
          <w:w w:val="103"/>
          <w:kern w:val="14"/>
          <w:lang w:val="en-GB"/>
        </w:rPr>
        <w:t>.</w:t>
      </w:r>
    </w:p>
    <w:p w:rsidRPr="00246ECF" w:rsidR="003B1900" w:rsidP="003B1900" w:rsidRDefault="003B1900" w14:paraId="6267EFC8" w14:textId="77777777">
      <w:pPr>
        <w:suppressAutoHyphens/>
        <w:spacing w:line="120" w:lineRule="exact"/>
        <w:rPr>
          <w:spacing w:val="4"/>
          <w:w w:val="103"/>
          <w:kern w:val="14"/>
          <w:lang w:val="en-GB"/>
        </w:rPr>
      </w:pPr>
    </w:p>
    <w:p w:rsidRPr="00246ECF" w:rsidR="003B1900" w:rsidP="003B1900" w:rsidRDefault="003B1900" w14:paraId="4866B54E" w14:textId="77777777">
      <w:pPr>
        <w:suppressAutoHyphens/>
        <w:spacing w:line="120" w:lineRule="exact"/>
        <w:rPr>
          <w:spacing w:val="4"/>
          <w:w w:val="103"/>
          <w:kern w:val="14"/>
          <w:lang w:val="en-GB"/>
        </w:rPr>
      </w:pPr>
    </w:p>
    <w:p w:rsidRPr="00246ECF" w:rsidR="003B1900" w:rsidP="003B1900" w:rsidRDefault="003B1900" w14:paraId="27464F86" w14:textId="77777777">
      <w:pPr>
        <w:suppressAutoHyphens/>
        <w:spacing w:line="120" w:lineRule="exact"/>
        <w:rPr>
          <w:spacing w:val="4"/>
          <w:w w:val="103"/>
          <w:kern w:val="14"/>
          <w:lang w:val="en-GB"/>
        </w:rPr>
      </w:pPr>
    </w:p>
    <w:p w:rsidRPr="00246ECF" w:rsidR="003B1900" w:rsidP="003B1900" w:rsidRDefault="00F87FCC" w14:paraId="4F658785" w14:textId="77777777">
      <w:pPr>
        <w:suppressAutoHyphens/>
        <w:spacing w:line="240" w:lineRule="exact"/>
        <w:rPr>
          <w:spacing w:val="4"/>
          <w:w w:val="103"/>
          <w:kern w:val="14"/>
          <w:lang w:val="en-GB"/>
        </w:rPr>
      </w:pPr>
      <w:sdt>
        <w:sdtPr>
          <w:rPr>
            <w:spacing w:val="4"/>
            <w:w w:val="103"/>
            <w:kern w:val="14"/>
            <w:lang w:val="en-GB"/>
          </w:rPr>
          <w:id w:val="25187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6ECF" w:rsidR="00246ECF">
            <w:rPr>
              <w:rFonts w:hint="eastAsia" w:ascii="MS Gothic" w:hAnsi="MS Gothic" w:eastAsia="MS Gothic"/>
              <w:spacing w:val="4"/>
              <w:w w:val="103"/>
              <w:kern w:val="14"/>
              <w:lang w:val="en-GB"/>
            </w:rPr>
            <w:t>☐</w:t>
          </w:r>
        </w:sdtContent>
      </w:sdt>
      <w:r w:rsidRPr="00246ECF" w:rsidR="003B1900">
        <w:rPr>
          <w:spacing w:val="4"/>
          <w:w w:val="103"/>
          <w:kern w:val="14"/>
          <w:lang w:val="en-GB"/>
        </w:rPr>
        <w:tab/>
      </w:r>
      <w:r w:rsidRPr="00246ECF" w:rsidR="003B1900">
        <w:rPr>
          <w:spacing w:val="4"/>
          <w:w w:val="103"/>
          <w:kern w:val="14"/>
          <w:lang w:val="en-GB"/>
        </w:rPr>
        <w:t>- NO</w:t>
      </w:r>
      <w:r w:rsidRPr="00246ECF" w:rsidR="003B1900">
        <w:rPr>
          <w:spacing w:val="4"/>
          <w:w w:val="103"/>
          <w:kern w:val="14"/>
          <w:lang w:val="en-GB"/>
        </w:rPr>
        <w:tab/>
      </w:r>
      <w:r w:rsidRPr="00246ECF" w:rsidR="003B1900">
        <w:rPr>
          <w:spacing w:val="4"/>
          <w:w w:val="103"/>
          <w:kern w:val="14"/>
          <w:lang w:val="en-GB"/>
        </w:rPr>
        <w:t xml:space="preserve">         Do not input data from the COE Manual</w:t>
      </w:r>
      <w:r w:rsidR="00246ECF">
        <w:rPr>
          <w:spacing w:val="4"/>
          <w:w w:val="103"/>
          <w:kern w:val="14"/>
          <w:lang w:val="en-GB"/>
        </w:rPr>
        <w:t>.</w:t>
      </w:r>
    </w:p>
    <w:p w:rsidR="003B1900" w:rsidP="003B1900" w:rsidRDefault="003B1900" w14:paraId="050CC9DE" w14:textId="77777777">
      <w:pPr>
        <w:suppressAutoHyphens/>
        <w:spacing w:line="120" w:lineRule="exact"/>
        <w:rPr>
          <w:spacing w:val="4"/>
          <w:w w:val="103"/>
          <w:kern w:val="14"/>
          <w:sz w:val="10"/>
          <w:szCs w:val="20"/>
          <w:lang w:val="en-GB"/>
        </w:rPr>
      </w:pPr>
    </w:p>
    <w:p w:rsidR="003B1900" w:rsidP="003B1900" w:rsidRDefault="003B1900" w14:paraId="56A9073D" w14:textId="77777777">
      <w:pPr>
        <w:suppressAutoHyphens/>
        <w:spacing w:line="120" w:lineRule="exact"/>
        <w:rPr>
          <w:spacing w:val="4"/>
          <w:w w:val="103"/>
          <w:kern w:val="14"/>
          <w:sz w:val="10"/>
          <w:szCs w:val="20"/>
          <w:lang w:val="en-GB"/>
        </w:rPr>
      </w:pPr>
    </w:p>
    <w:p w:rsidR="003B1900" w:rsidP="003B1900" w:rsidRDefault="003B1900" w14:paraId="2D8794D7" w14:textId="77777777">
      <w:pPr>
        <w:suppressAutoHyphens/>
        <w:spacing w:line="120" w:lineRule="exact"/>
        <w:rPr>
          <w:spacing w:val="4"/>
          <w:w w:val="103"/>
          <w:kern w:val="14"/>
          <w:sz w:val="10"/>
          <w:szCs w:val="20"/>
          <w:lang w:val="en-GB"/>
        </w:rPr>
      </w:pPr>
    </w:p>
    <w:p w:rsidR="003B1900" w:rsidP="003B1900" w:rsidRDefault="003B1900" w14:paraId="4565C23D" w14:textId="77777777">
      <w:pPr>
        <w:suppressAutoHyphens/>
        <w:spacing w:line="120" w:lineRule="exact"/>
        <w:rPr>
          <w:spacing w:val="4"/>
          <w:w w:val="103"/>
          <w:kern w:val="14"/>
          <w:sz w:val="10"/>
          <w:szCs w:val="20"/>
          <w:lang w:val="en-GB"/>
        </w:rPr>
      </w:pPr>
    </w:p>
    <w:p w:rsidR="003B1900" w:rsidP="003B1900" w:rsidRDefault="003B1900" w14:paraId="6BD97899" w14:textId="77777777">
      <w:pPr>
        <w:suppressAutoHyphens/>
        <w:spacing w:line="120" w:lineRule="exact"/>
        <w:rPr>
          <w:spacing w:val="4"/>
          <w:w w:val="103"/>
          <w:kern w:val="14"/>
          <w:sz w:val="10"/>
          <w:szCs w:val="20"/>
          <w:lang w:val="en-GB"/>
        </w:rPr>
      </w:pPr>
    </w:p>
    <w:p w:rsidR="003B1900" w:rsidP="003B1900" w:rsidRDefault="003B1900" w14:paraId="10F468A4" w14:textId="77777777">
      <w:pPr>
        <w:suppressAutoHyphens/>
        <w:spacing w:line="120" w:lineRule="exact"/>
        <w:rPr>
          <w:spacing w:val="4"/>
          <w:w w:val="103"/>
          <w:kern w:val="14"/>
          <w:sz w:val="10"/>
          <w:szCs w:val="20"/>
          <w:lang w:val="en-GB"/>
        </w:rPr>
      </w:pPr>
    </w:p>
    <w:p w:rsidR="003B1900" w:rsidP="003B1900" w:rsidRDefault="003B1900" w14:paraId="0B5F1427" w14:textId="77777777">
      <w:pPr>
        <w:suppressAutoHyphens/>
        <w:spacing w:line="120" w:lineRule="exact"/>
        <w:rPr>
          <w:spacing w:val="4"/>
          <w:w w:val="103"/>
          <w:kern w:val="14"/>
          <w:sz w:val="10"/>
          <w:szCs w:val="20"/>
          <w:lang w:val="en-GB"/>
        </w:rPr>
      </w:pPr>
    </w:p>
    <w:p w:rsidR="003B1900" w:rsidP="003B1900" w:rsidRDefault="003B1900" w14:paraId="5994D4F6" w14:textId="77777777">
      <w:pPr>
        <w:suppressAutoHyphens/>
        <w:spacing w:line="240" w:lineRule="exact"/>
        <w:ind w:left="1440" w:firstLine="720"/>
        <w:jc w:val="right"/>
        <w:rPr>
          <w:spacing w:val="4"/>
          <w:w w:val="103"/>
          <w:kern w:val="14"/>
          <w:sz w:val="10"/>
          <w:szCs w:val="20"/>
          <w:lang w:val="en-GB"/>
        </w:rPr>
      </w:pPr>
      <w:r>
        <w:rPr>
          <w:spacing w:val="4"/>
          <w:w w:val="103"/>
          <w:kern w:val="14"/>
          <w:sz w:val="20"/>
          <w:szCs w:val="20"/>
          <w:lang w:val="en-GB"/>
        </w:rPr>
        <w:t>Signature______________________________________________</w:t>
      </w:r>
      <w:r>
        <w:rPr>
          <w:spacing w:val="4"/>
          <w:w w:val="103"/>
          <w:kern w:val="14"/>
          <w:sz w:val="20"/>
          <w:szCs w:val="20"/>
          <w:lang w:val="en-GB"/>
        </w:rPr>
        <w:br/>
      </w:r>
    </w:p>
    <w:p w:rsidR="003B1900" w:rsidP="003B1900" w:rsidRDefault="003B1900" w14:paraId="3DBAD56E" w14:textId="77777777">
      <w:pPr>
        <w:suppressAutoHyphens/>
        <w:spacing w:line="120" w:lineRule="exact"/>
        <w:ind w:left="1440" w:firstLine="720"/>
        <w:jc w:val="right"/>
        <w:rPr>
          <w:spacing w:val="4"/>
          <w:w w:val="103"/>
          <w:kern w:val="14"/>
          <w:sz w:val="10"/>
          <w:szCs w:val="20"/>
          <w:lang w:val="en-GB"/>
        </w:rPr>
      </w:pPr>
    </w:p>
    <w:p w:rsidR="003B1900" w:rsidP="003B1900" w:rsidRDefault="003B1900" w14:paraId="439AC4A9" w14:textId="77777777">
      <w:pPr>
        <w:suppressAutoHyphens/>
        <w:spacing w:line="240" w:lineRule="exact"/>
        <w:ind w:left="1440" w:firstLine="720"/>
        <w:jc w:val="right"/>
        <w:rPr>
          <w:spacing w:val="4"/>
          <w:w w:val="103"/>
          <w:kern w:val="14"/>
          <w:sz w:val="20"/>
          <w:szCs w:val="20"/>
          <w:lang w:val="en-GB"/>
        </w:rPr>
      </w:pPr>
      <w:r>
        <w:rPr>
          <w:spacing w:val="4"/>
          <w:w w:val="103"/>
          <w:kern w:val="14"/>
          <w:sz w:val="20"/>
          <w:szCs w:val="20"/>
          <w:lang w:val="en-GB"/>
        </w:rPr>
        <w:t>Name_________________________________________________</w:t>
      </w:r>
    </w:p>
    <w:p w:rsidR="003B1900" w:rsidP="003B1900" w:rsidRDefault="003B1900" w14:paraId="23777039" w14:textId="77777777">
      <w:pPr>
        <w:suppressAutoHyphens/>
        <w:spacing w:line="240" w:lineRule="exact"/>
        <w:jc w:val="both"/>
        <w:rPr>
          <w:spacing w:val="4"/>
          <w:w w:val="103"/>
          <w:kern w:val="14"/>
          <w:sz w:val="20"/>
          <w:szCs w:val="20"/>
          <w:vertAlign w:val="superscript"/>
          <w:lang w:val="en-GB"/>
        </w:rPr>
      </w:pPr>
      <w:r>
        <w:rPr>
          <w:spacing w:val="4"/>
          <w:w w:val="103"/>
          <w:kern w:val="14"/>
          <w:sz w:val="20"/>
          <w:szCs w:val="20"/>
          <w:vertAlign w:val="superscript"/>
          <w:lang w:val="en-GB"/>
        </w:rPr>
        <w:tab/>
      </w:r>
      <w:r>
        <w:rPr>
          <w:spacing w:val="4"/>
          <w:w w:val="103"/>
          <w:kern w:val="14"/>
          <w:sz w:val="20"/>
          <w:szCs w:val="20"/>
          <w:vertAlign w:val="superscript"/>
          <w:lang w:val="en-GB"/>
        </w:rPr>
        <w:tab/>
      </w:r>
      <w:r>
        <w:rPr>
          <w:spacing w:val="4"/>
          <w:w w:val="103"/>
          <w:kern w:val="14"/>
          <w:sz w:val="20"/>
          <w:szCs w:val="20"/>
          <w:vertAlign w:val="superscript"/>
          <w:lang w:val="en-GB"/>
        </w:rPr>
        <w:tab/>
      </w:r>
      <w:r>
        <w:rPr>
          <w:spacing w:val="4"/>
          <w:w w:val="103"/>
          <w:kern w:val="14"/>
          <w:sz w:val="20"/>
          <w:szCs w:val="20"/>
          <w:vertAlign w:val="superscript"/>
          <w:lang w:val="en-GB"/>
        </w:rPr>
        <w:tab/>
      </w:r>
      <w:r>
        <w:rPr>
          <w:spacing w:val="4"/>
          <w:w w:val="103"/>
          <w:kern w:val="14"/>
          <w:sz w:val="20"/>
          <w:szCs w:val="20"/>
          <w:vertAlign w:val="superscript"/>
          <w:lang w:val="en-GB"/>
        </w:rPr>
        <w:tab/>
      </w:r>
      <w:r>
        <w:rPr>
          <w:spacing w:val="4"/>
          <w:w w:val="103"/>
          <w:kern w:val="14"/>
          <w:sz w:val="20"/>
          <w:szCs w:val="20"/>
          <w:vertAlign w:val="superscript"/>
          <w:lang w:val="en-GB"/>
        </w:rPr>
        <w:tab/>
      </w:r>
      <w:r>
        <w:rPr>
          <w:spacing w:val="4"/>
          <w:w w:val="103"/>
          <w:kern w:val="14"/>
          <w:sz w:val="20"/>
          <w:szCs w:val="20"/>
          <w:vertAlign w:val="superscript"/>
          <w:lang w:val="en-GB"/>
        </w:rPr>
        <w:tab/>
      </w:r>
      <w:r>
        <w:rPr>
          <w:spacing w:val="4"/>
          <w:w w:val="103"/>
          <w:kern w:val="14"/>
          <w:sz w:val="20"/>
          <w:szCs w:val="20"/>
          <w:vertAlign w:val="superscript"/>
          <w:lang w:val="en-GB"/>
        </w:rPr>
        <w:tab/>
      </w:r>
      <w:r>
        <w:rPr>
          <w:spacing w:val="4"/>
          <w:w w:val="103"/>
          <w:kern w:val="14"/>
          <w:sz w:val="20"/>
          <w:szCs w:val="20"/>
          <w:vertAlign w:val="superscript"/>
          <w:lang w:val="en-GB"/>
        </w:rPr>
        <w:tab/>
      </w:r>
      <w:r>
        <w:rPr>
          <w:spacing w:val="4"/>
          <w:w w:val="103"/>
          <w:kern w:val="14"/>
          <w:sz w:val="20"/>
          <w:szCs w:val="20"/>
          <w:vertAlign w:val="superscript"/>
          <w:lang w:val="en-GB"/>
        </w:rPr>
        <w:t>(Please print)</w:t>
      </w:r>
      <w:r>
        <w:rPr>
          <w:spacing w:val="4"/>
          <w:w w:val="103"/>
          <w:kern w:val="14"/>
          <w:sz w:val="20"/>
          <w:szCs w:val="20"/>
          <w:vertAlign w:val="superscript"/>
          <w:lang w:val="en-GB"/>
        </w:rPr>
        <w:tab/>
      </w:r>
      <w:r>
        <w:rPr>
          <w:spacing w:val="4"/>
          <w:w w:val="103"/>
          <w:kern w:val="14"/>
          <w:sz w:val="20"/>
          <w:szCs w:val="20"/>
          <w:vertAlign w:val="superscript"/>
          <w:lang w:val="en-GB"/>
        </w:rPr>
        <w:tab/>
      </w:r>
      <w:r>
        <w:rPr>
          <w:spacing w:val="4"/>
          <w:w w:val="103"/>
          <w:kern w:val="14"/>
          <w:sz w:val="20"/>
          <w:szCs w:val="20"/>
          <w:vertAlign w:val="superscript"/>
          <w:lang w:val="en-GB"/>
        </w:rPr>
        <w:tab/>
      </w:r>
      <w:r>
        <w:rPr>
          <w:spacing w:val="4"/>
          <w:w w:val="103"/>
          <w:kern w:val="14"/>
          <w:sz w:val="20"/>
          <w:szCs w:val="20"/>
          <w:vertAlign w:val="superscript"/>
          <w:lang w:val="en-GB"/>
        </w:rPr>
        <w:tab/>
      </w:r>
      <w:r>
        <w:rPr>
          <w:spacing w:val="4"/>
          <w:w w:val="103"/>
          <w:kern w:val="14"/>
          <w:sz w:val="20"/>
          <w:szCs w:val="20"/>
          <w:vertAlign w:val="superscript"/>
          <w:lang w:val="en-GB"/>
        </w:rPr>
        <w:t xml:space="preserve"> </w:t>
      </w:r>
      <w:r>
        <w:rPr>
          <w:spacing w:val="4"/>
          <w:w w:val="103"/>
          <w:kern w:val="14"/>
          <w:sz w:val="20"/>
          <w:szCs w:val="20"/>
          <w:vertAlign w:val="superscript"/>
          <w:lang w:val="en-GB"/>
        </w:rPr>
        <w:tab/>
      </w:r>
      <w:r>
        <w:rPr>
          <w:spacing w:val="4"/>
          <w:w w:val="103"/>
          <w:kern w:val="14"/>
          <w:sz w:val="20"/>
          <w:szCs w:val="20"/>
          <w:vertAlign w:val="superscript"/>
          <w:lang w:val="en-GB"/>
        </w:rPr>
        <w:tab/>
      </w:r>
      <w:r>
        <w:rPr>
          <w:spacing w:val="4"/>
          <w:w w:val="103"/>
          <w:kern w:val="14"/>
          <w:sz w:val="20"/>
          <w:szCs w:val="20"/>
          <w:vertAlign w:val="superscript"/>
          <w:lang w:val="en-GB"/>
        </w:rPr>
        <w:tab/>
      </w:r>
      <w:r>
        <w:rPr>
          <w:spacing w:val="4"/>
          <w:w w:val="103"/>
          <w:kern w:val="14"/>
          <w:sz w:val="20"/>
          <w:szCs w:val="20"/>
          <w:vertAlign w:val="superscript"/>
          <w:lang w:val="en-GB"/>
        </w:rPr>
        <w:tab/>
      </w:r>
      <w:r>
        <w:rPr>
          <w:spacing w:val="4"/>
          <w:w w:val="103"/>
          <w:kern w:val="14"/>
          <w:sz w:val="20"/>
          <w:szCs w:val="20"/>
          <w:vertAlign w:val="superscript"/>
          <w:lang w:val="en-GB"/>
        </w:rPr>
        <w:tab/>
      </w:r>
      <w:r>
        <w:rPr>
          <w:spacing w:val="4"/>
          <w:w w:val="103"/>
          <w:kern w:val="14"/>
          <w:sz w:val="20"/>
          <w:szCs w:val="20"/>
          <w:vertAlign w:val="superscript"/>
          <w:lang w:val="en-GB"/>
        </w:rPr>
        <w:tab/>
      </w:r>
      <w:r>
        <w:rPr>
          <w:spacing w:val="4"/>
          <w:w w:val="103"/>
          <w:kern w:val="14"/>
          <w:sz w:val="20"/>
          <w:szCs w:val="20"/>
          <w:vertAlign w:val="superscript"/>
          <w:lang w:val="en-GB"/>
        </w:rPr>
        <w:tab/>
      </w:r>
      <w:r>
        <w:rPr>
          <w:spacing w:val="4"/>
          <w:w w:val="103"/>
          <w:kern w:val="14"/>
          <w:sz w:val="20"/>
          <w:szCs w:val="20"/>
          <w:vertAlign w:val="superscript"/>
          <w:lang w:val="en-GB"/>
        </w:rPr>
        <w:tab/>
      </w:r>
    </w:p>
    <w:p w:rsidR="003B1900" w:rsidP="003B1900" w:rsidRDefault="003B1900" w14:paraId="3818F29B" w14:textId="77777777">
      <w:pPr>
        <w:suppressAutoHyphens/>
        <w:spacing w:line="120" w:lineRule="exact"/>
        <w:jc w:val="right"/>
        <w:rPr>
          <w:spacing w:val="4"/>
          <w:w w:val="103"/>
          <w:kern w:val="14"/>
          <w:sz w:val="10"/>
          <w:szCs w:val="20"/>
          <w:vertAlign w:val="superscript"/>
          <w:lang w:val="en-GB"/>
        </w:rPr>
      </w:pPr>
    </w:p>
    <w:p w:rsidR="003B1900" w:rsidP="003B1900" w:rsidRDefault="003B1900" w14:paraId="301FEB1E" w14:textId="77777777">
      <w:pPr>
        <w:suppressAutoHyphens/>
        <w:spacing w:line="240" w:lineRule="exact"/>
        <w:ind w:left="1440" w:firstLine="720"/>
        <w:jc w:val="right"/>
        <w:rPr>
          <w:spacing w:val="4"/>
          <w:w w:val="103"/>
          <w:kern w:val="14"/>
          <w:sz w:val="20"/>
          <w:szCs w:val="20"/>
          <w:lang w:val="en-GB"/>
        </w:rPr>
      </w:pPr>
      <w:r>
        <w:rPr>
          <w:spacing w:val="4"/>
          <w:w w:val="103"/>
          <w:kern w:val="14"/>
          <w:sz w:val="20"/>
          <w:szCs w:val="20"/>
          <w:lang w:val="en-GB"/>
        </w:rPr>
        <w:t>Title__________________________________________________</w:t>
      </w:r>
    </w:p>
    <w:p w:rsidR="003B1900" w:rsidP="003B1900" w:rsidRDefault="003B1900" w14:paraId="538BAA53" w14:textId="77777777">
      <w:pPr>
        <w:suppressAutoHyphens/>
        <w:spacing w:line="240" w:lineRule="exact"/>
        <w:ind w:left="1440" w:firstLine="720"/>
        <w:jc w:val="both"/>
        <w:rPr>
          <w:spacing w:val="4"/>
          <w:w w:val="103"/>
          <w:kern w:val="14"/>
          <w:sz w:val="16"/>
          <w:szCs w:val="16"/>
          <w:lang w:val="en-GB"/>
        </w:rPr>
      </w:pPr>
      <w:r>
        <w:rPr>
          <w:spacing w:val="4"/>
          <w:w w:val="103"/>
          <w:kern w:val="14"/>
          <w:sz w:val="16"/>
          <w:szCs w:val="16"/>
          <w:lang w:val="en-GB"/>
        </w:rPr>
        <w:tab/>
      </w:r>
      <w:r>
        <w:rPr>
          <w:spacing w:val="4"/>
          <w:w w:val="103"/>
          <w:kern w:val="14"/>
          <w:sz w:val="16"/>
          <w:szCs w:val="16"/>
          <w:lang w:val="en-GB"/>
        </w:rPr>
        <w:tab/>
      </w:r>
      <w:r>
        <w:rPr>
          <w:spacing w:val="4"/>
          <w:w w:val="103"/>
          <w:kern w:val="14"/>
          <w:sz w:val="16"/>
          <w:szCs w:val="16"/>
          <w:lang w:val="en-GB"/>
        </w:rPr>
        <w:tab/>
      </w:r>
      <w:r>
        <w:rPr>
          <w:spacing w:val="4"/>
          <w:w w:val="103"/>
          <w:kern w:val="14"/>
          <w:sz w:val="16"/>
          <w:szCs w:val="16"/>
          <w:lang w:val="en-GB"/>
        </w:rPr>
        <w:tab/>
      </w:r>
      <w:r>
        <w:rPr>
          <w:spacing w:val="4"/>
          <w:w w:val="103"/>
          <w:kern w:val="14"/>
          <w:sz w:val="16"/>
          <w:szCs w:val="16"/>
          <w:lang w:val="en-GB"/>
        </w:rPr>
        <w:tab/>
      </w:r>
      <w:r>
        <w:rPr>
          <w:spacing w:val="4"/>
          <w:w w:val="103"/>
          <w:kern w:val="14"/>
          <w:sz w:val="16"/>
          <w:szCs w:val="16"/>
          <w:lang w:val="en-GB"/>
        </w:rPr>
        <w:t xml:space="preserve"> (Authorized Member State Representative)</w:t>
      </w:r>
    </w:p>
    <w:p w:rsidR="003B1900" w:rsidP="003B1900" w:rsidRDefault="003B1900" w14:paraId="3012167C" w14:textId="77777777">
      <w:pPr>
        <w:suppressAutoHyphens/>
        <w:spacing w:line="120" w:lineRule="exact"/>
        <w:ind w:left="1440" w:firstLine="720"/>
        <w:jc w:val="right"/>
        <w:rPr>
          <w:spacing w:val="4"/>
          <w:w w:val="103"/>
          <w:kern w:val="14"/>
          <w:sz w:val="10"/>
          <w:szCs w:val="20"/>
          <w:lang w:val="en-GB"/>
        </w:rPr>
      </w:pPr>
    </w:p>
    <w:p w:rsidR="003B1900" w:rsidP="003B1900" w:rsidRDefault="003B1900" w14:paraId="40F54ED7" w14:textId="77777777">
      <w:pPr>
        <w:suppressAutoHyphens/>
        <w:spacing w:line="120" w:lineRule="exact"/>
        <w:ind w:left="1440" w:firstLine="720"/>
        <w:jc w:val="right"/>
        <w:rPr>
          <w:spacing w:val="4"/>
          <w:w w:val="103"/>
          <w:kern w:val="14"/>
          <w:sz w:val="10"/>
          <w:szCs w:val="20"/>
          <w:lang w:val="en-GB"/>
        </w:rPr>
      </w:pPr>
    </w:p>
    <w:p w:rsidR="003B1900" w:rsidP="003B1900" w:rsidRDefault="003B1900" w14:paraId="1DDE6600" w14:textId="77777777">
      <w:pPr>
        <w:suppressAutoHyphens/>
        <w:spacing w:line="240" w:lineRule="exact"/>
        <w:ind w:left="2160"/>
        <w:jc w:val="right"/>
        <w:rPr>
          <w:spacing w:val="4"/>
          <w:w w:val="103"/>
          <w:kern w:val="14"/>
          <w:sz w:val="20"/>
          <w:szCs w:val="20"/>
          <w:lang w:val="en-GB"/>
        </w:rPr>
      </w:pPr>
      <w:r>
        <w:rPr>
          <w:spacing w:val="4"/>
          <w:w w:val="103"/>
          <w:kern w:val="14"/>
          <w:sz w:val="20"/>
          <w:szCs w:val="20"/>
          <w:lang w:val="en-GB"/>
        </w:rPr>
        <w:t>Date__________________________________________________</w:t>
      </w:r>
    </w:p>
    <w:p w:rsidR="003B1900" w:rsidP="003B1900" w:rsidRDefault="003B1900" w14:paraId="77FBC3F2" w14:textId="77777777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right="1260"/>
        <w:outlineLvl w:val="0"/>
        <w:rPr>
          <w:b/>
          <w:spacing w:val="-2"/>
          <w:w w:val="103"/>
          <w:kern w:val="14"/>
          <w:sz w:val="28"/>
          <w:szCs w:val="20"/>
          <w:lang w:val="en-GB"/>
        </w:rPr>
      </w:pPr>
    </w:p>
    <w:p w:rsidR="003B1900" w:rsidP="003B1900" w:rsidRDefault="003B1900" w14:paraId="109912BA" w14:textId="77777777">
      <w:pPr>
        <w:suppressAutoHyphens/>
        <w:spacing w:line="240" w:lineRule="exact"/>
        <w:rPr>
          <w:spacing w:val="4"/>
          <w:w w:val="103"/>
          <w:kern w:val="14"/>
          <w:sz w:val="20"/>
          <w:szCs w:val="20"/>
          <w:lang w:val="en-GB"/>
        </w:rPr>
      </w:pPr>
    </w:p>
    <w:p w:rsidR="003B1900" w:rsidP="003B1900" w:rsidRDefault="003B1900" w14:paraId="5B702E21" w14:textId="77777777">
      <w:pPr>
        <w:pStyle w:val="TitleA"/>
        <w:bidi/>
        <w:jc w:val="right"/>
        <w:rPr>
          <w:rFonts w:ascii="Times New Roman" w:hAnsi="Times New Roman"/>
          <w:sz w:val="24"/>
          <w:szCs w:val="24"/>
        </w:rPr>
      </w:pPr>
    </w:p>
    <w:p w:rsidR="003B1900" w:rsidP="003B1900" w:rsidRDefault="003B1900" w14:paraId="79A6898B" w14:textId="77777777">
      <w:pPr>
        <w:pStyle w:val="TitleA"/>
        <w:ind w:left="720"/>
        <w:jc w:val="left"/>
        <w:rPr>
          <w:rFonts w:ascii="Times New Roman" w:hAnsi="Times New Roman"/>
          <w:sz w:val="24"/>
          <w:szCs w:val="24"/>
        </w:rPr>
      </w:pPr>
    </w:p>
    <w:p w:rsidRPr="003B1900" w:rsidR="0002217B" w:rsidRDefault="0002217B" w14:paraId="04F7865F" w14:textId="77777777">
      <w:pPr>
        <w:rPr>
          <w:lang w:val="en-GB"/>
        </w:rPr>
      </w:pPr>
    </w:p>
    <w:sectPr w:rsidRPr="003B1900" w:rsidR="0002217B" w:rsidSect="003D71C4"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7FCC" w:rsidP="00F26642" w:rsidRDefault="00F87FCC" w14:paraId="593DF9E4" w14:textId="77777777">
      <w:r>
        <w:separator/>
      </w:r>
    </w:p>
  </w:endnote>
  <w:endnote w:type="continuationSeparator" w:id="0">
    <w:p w:rsidR="00F87FCC" w:rsidP="00F26642" w:rsidRDefault="00F87FCC" w14:paraId="0E4AD29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7260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6642" w:rsidRDefault="00F26642" w14:paraId="525CCC6C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3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6642" w:rsidRDefault="00F26642" w14:paraId="4D1B2E8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7FCC" w:rsidP="00F26642" w:rsidRDefault="00F87FCC" w14:paraId="04D96387" w14:textId="77777777">
      <w:r>
        <w:separator/>
      </w:r>
    </w:p>
  </w:footnote>
  <w:footnote w:type="continuationSeparator" w:id="0">
    <w:p w:rsidR="00F87FCC" w:rsidP="00F26642" w:rsidRDefault="00F87FCC" w14:paraId="012008C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F607B"/>
    <w:multiLevelType w:val="hybridMultilevel"/>
    <w:tmpl w:val="3C8A0A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847F07"/>
    <w:multiLevelType w:val="hybridMultilevel"/>
    <w:tmpl w:val="F91418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AF4623B"/>
    <w:multiLevelType w:val="hybridMultilevel"/>
    <w:tmpl w:val="B1A0C1DC"/>
    <w:lvl w:ilvl="0" w:tplc="3BD85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val="bestFit" w:percent="157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00"/>
    <w:rsid w:val="0002217B"/>
    <w:rsid w:val="00213D9E"/>
    <w:rsid w:val="00246ECF"/>
    <w:rsid w:val="002F5248"/>
    <w:rsid w:val="003B1900"/>
    <w:rsid w:val="003D71C4"/>
    <w:rsid w:val="00462440"/>
    <w:rsid w:val="00532057"/>
    <w:rsid w:val="00627F38"/>
    <w:rsid w:val="0064133F"/>
    <w:rsid w:val="006F6C90"/>
    <w:rsid w:val="00861EEB"/>
    <w:rsid w:val="008E5632"/>
    <w:rsid w:val="00A4591E"/>
    <w:rsid w:val="00B16886"/>
    <w:rsid w:val="00D24C06"/>
    <w:rsid w:val="00DE3032"/>
    <w:rsid w:val="00F26642"/>
    <w:rsid w:val="00F87FCC"/>
    <w:rsid w:val="1D50615B"/>
    <w:rsid w:val="4810165C"/>
    <w:rsid w:val="6A0D999F"/>
    <w:rsid w:val="71B8D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238B4"/>
  <w15:chartTrackingRefBased/>
  <w15:docId w15:val="{895A4E78-5705-40CA-900C-951A32757D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190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A" w:customStyle="1">
    <w:name w:val="Title A"/>
    <w:rsid w:val="003B1900"/>
    <w:pPr>
      <w:spacing w:after="0" w:line="240" w:lineRule="auto"/>
      <w:jc w:val="center"/>
    </w:pPr>
    <w:rPr>
      <w:rFonts w:ascii="Times New Roman Bold" w:hAnsi="Times New Roman Bold" w:eastAsia="ヒラギノ角ゴ Pro W3" w:cs="Times New Roman"/>
      <w:color w:val="000000"/>
      <w:sz w:val="32"/>
      <w:szCs w:val="20"/>
      <w:lang w:val="en-GB" w:eastAsia="en-GB"/>
    </w:rPr>
  </w:style>
  <w:style w:type="paragraph" w:styleId="HCh" w:customStyle="1">
    <w:name w:val="_ H _Ch"/>
    <w:basedOn w:val="Normal"/>
    <w:next w:val="Normal"/>
    <w:rsid w:val="003B190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300" w:lineRule="exact"/>
      <w:outlineLvl w:val="0"/>
    </w:pPr>
    <w:rPr>
      <w:b/>
      <w:spacing w:val="-2"/>
      <w:w w:val="103"/>
      <w:kern w:val="14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664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26642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664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26642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1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D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1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yperlink" Target="mailto:coewg2023@un.org" TargetMode="Externa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215361d89ce144c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6869-0ae6-4302-910b-ec14104eaf07}"/>
      </w:docPartPr>
      <w:docPartBody>
        <w:p w14:paraId="4810165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67E265B249449A86E9B370002A5A5" ma:contentTypeVersion="12" ma:contentTypeDescription="Create a new document." ma:contentTypeScope="" ma:versionID="689d0fa83c55bfb2fa8201dabc18803f">
  <xsd:schema xmlns:xsd="http://www.w3.org/2001/XMLSchema" xmlns:xs="http://www.w3.org/2001/XMLSchema" xmlns:p="http://schemas.microsoft.com/office/2006/metadata/properties" xmlns:ns2="ad2c1080-d6fe-4af2-b051-b098bc8df6c6" xmlns:ns3="c2b2df99-efb3-4ceb-a72f-174984b969d1" targetNamespace="http://schemas.microsoft.com/office/2006/metadata/properties" ma:root="true" ma:fieldsID="5ca4a115bd3d73aeecb7f193c404ba36" ns2:_="" ns3:_="">
    <xsd:import namespace="ad2c1080-d6fe-4af2-b051-b098bc8df6c6"/>
    <xsd:import namespace="c2b2df99-efb3-4ceb-a72f-174984b969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1080-d6fe-4af2-b051-b098bc8df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2df99-efb3-4ceb-a72f-174984b969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2AF9C-5B91-4D9F-9F98-53191D3108FD}"/>
</file>

<file path=customXml/itemProps2.xml><?xml version="1.0" encoding="utf-8"?>
<ds:datastoreItem xmlns:ds="http://schemas.openxmlformats.org/officeDocument/2006/customXml" ds:itemID="{CE38D3F9-D7B7-4DD4-BD3C-7615EC820D2E}"/>
</file>

<file path=customXml/itemProps3.xml><?xml version="1.0" encoding="utf-8"?>
<ds:datastoreItem xmlns:ds="http://schemas.openxmlformats.org/officeDocument/2006/customXml" ds:itemID="{EA26B638-853C-4311-8356-6EC01A9BF0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Hesham Afifi</dc:creator>
  <keywords/>
  <dc:description/>
  <lastModifiedBy>Clare Louise Backwell</lastModifiedBy>
  <revision>9</revision>
  <dcterms:created xsi:type="dcterms:W3CDTF">2021-05-20T19:31:00.0000000Z</dcterms:created>
  <dcterms:modified xsi:type="dcterms:W3CDTF">2021-06-03T16:10:44.0434272Z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0x010100D7067E265B249449A86E9B370002A5A5</vt:lpwstr>
  </property>
</Properties>
</file>